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9" w:type="dxa"/>
        <w:jc w:val="center"/>
        <w:tblInd w:w="-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9"/>
      </w:tblGrid>
      <w:tr w:rsidR="000E26FB" w:rsidRPr="000E26FB" w:rsidTr="008C6217">
        <w:trPr>
          <w:jc w:val="center"/>
        </w:trPr>
        <w:tc>
          <w:tcPr>
            <w:tcW w:w="9189" w:type="dxa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9"/>
            </w:tblGrid>
            <w:tr w:rsidR="000E26FB" w:rsidRPr="000E26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0FB5" w:rsidRPr="00735BD8" w:rsidRDefault="008A4D7F" w:rsidP="009643E6">
                  <w:pPr>
                    <w:spacing w:after="0" w:line="488" w:lineRule="atLeast"/>
                    <w:outlineLvl w:val="1"/>
                    <w:rPr>
                      <w:rFonts w:eastAsia="Times New Roman" w:cstheme="minorHAnsi"/>
                      <w:bCs/>
                      <w:sz w:val="32"/>
                      <w:szCs w:val="32"/>
                      <w:lang w:eastAsia="es-ES"/>
                    </w:rPr>
                  </w:pPr>
                  <w:r w:rsidRPr="006131A9">
                    <w:rPr>
                      <w:rFonts w:ascii="Verdana" w:eastAsia="Times New Roman" w:hAnsi="Verdana" w:cs="Arial"/>
                      <w:bCs/>
                      <w:sz w:val="32"/>
                      <w:szCs w:val="32"/>
                      <w:lang w:eastAsia="es-ES"/>
                    </w:rPr>
                    <w:t xml:space="preserve">             </w:t>
                  </w:r>
                  <w:r w:rsidR="006131A9" w:rsidRPr="006131A9">
                    <w:rPr>
                      <w:rFonts w:ascii="Verdana" w:eastAsia="Times New Roman" w:hAnsi="Verdana" w:cs="Arial"/>
                      <w:bCs/>
                      <w:sz w:val="32"/>
                      <w:szCs w:val="32"/>
                      <w:lang w:eastAsia="es-ES"/>
                    </w:rPr>
                    <w:t xml:space="preserve">  </w:t>
                  </w:r>
                  <w:r w:rsidR="006131A9">
                    <w:rPr>
                      <w:rFonts w:ascii="Verdana" w:eastAsia="Times New Roman" w:hAnsi="Verdana" w:cs="Arial"/>
                      <w:bCs/>
                      <w:sz w:val="32"/>
                      <w:szCs w:val="32"/>
                      <w:lang w:eastAsia="es-ES"/>
                    </w:rPr>
                    <w:t xml:space="preserve">  </w:t>
                  </w:r>
                  <w:r w:rsidR="00735BD8">
                    <w:rPr>
                      <w:rFonts w:ascii="Verdana" w:eastAsia="Times New Roman" w:hAnsi="Verdana" w:cs="Arial"/>
                      <w:bCs/>
                      <w:sz w:val="32"/>
                      <w:szCs w:val="32"/>
                      <w:lang w:eastAsia="es-ES"/>
                    </w:rPr>
                    <w:t xml:space="preserve">     </w:t>
                  </w:r>
                  <w:r w:rsidR="006131A9" w:rsidRPr="00735BD8">
                    <w:rPr>
                      <w:rFonts w:eastAsia="Times New Roman" w:cstheme="minorHAnsi"/>
                      <w:bCs/>
                      <w:sz w:val="32"/>
                      <w:szCs w:val="32"/>
                      <w:lang w:eastAsia="es-ES"/>
                    </w:rPr>
                    <w:t>CONVERSIÓN ECOLÓ</w:t>
                  </w:r>
                  <w:r w:rsidRPr="00735BD8">
                    <w:rPr>
                      <w:rFonts w:eastAsia="Times New Roman" w:cstheme="minorHAnsi"/>
                      <w:bCs/>
                      <w:sz w:val="32"/>
                      <w:szCs w:val="32"/>
                      <w:lang w:eastAsia="es-ES"/>
                    </w:rPr>
                    <w:t xml:space="preserve">GICA </w:t>
                  </w:r>
                </w:p>
                <w:p w:rsidR="008A4D7F" w:rsidRPr="00070FB5" w:rsidRDefault="006131A9" w:rsidP="009643E6">
                  <w:pPr>
                    <w:spacing w:after="0" w:line="488" w:lineRule="atLeast"/>
                    <w:outlineLvl w:val="1"/>
                    <w:rPr>
                      <w:rFonts w:ascii="Verdana" w:eastAsia="Times New Roman" w:hAnsi="Verdana" w:cs="Arial"/>
                      <w:sz w:val="39"/>
                      <w:szCs w:val="39"/>
                      <w:lang w:eastAsia="es-ES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39"/>
                      <w:szCs w:val="39"/>
                      <w:lang w:eastAsia="es-ES"/>
                    </w:rPr>
                    <w:t xml:space="preserve"> </w:t>
                  </w:r>
                  <w:r w:rsidR="008A4D7F" w:rsidRPr="008A71A8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>Estamos viviendo un tiempo significativo en nuestra vida cristia</w:t>
                  </w:r>
                  <w:r w:rsidRPr="008A71A8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>na</w:t>
                  </w:r>
                  <w:r w:rsidR="008A4D7F" w:rsidRPr="008A71A8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 xml:space="preserve">: la Cuaresma. </w:t>
                  </w:r>
                </w:p>
                <w:p w:rsidR="008A4D7F" w:rsidRPr="008A71A8" w:rsidRDefault="003F0CDB" w:rsidP="009643E6">
                  <w:pPr>
                    <w:spacing w:after="240" w:line="293" w:lineRule="atLeast"/>
                    <w:textAlignment w:val="top"/>
                    <w:rPr>
                      <w:rFonts w:eastAsia="Times New Roman" w:cstheme="minorHAnsi"/>
                      <w:iCs/>
                      <w:sz w:val="24"/>
                      <w:szCs w:val="24"/>
                      <w:lang w:eastAsia="es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anchor distT="0" distB="0" distL="114300" distR="114300" simplePos="0" relativeHeight="251659264" behindDoc="0" locked="0" layoutInCell="1" allowOverlap="1" wp14:anchorId="17F5E979" wp14:editId="500A8AEB">
                        <wp:simplePos x="0" y="0"/>
                        <wp:positionH relativeFrom="column">
                          <wp:posOffset>-1642745</wp:posOffset>
                        </wp:positionH>
                        <wp:positionV relativeFrom="paragraph">
                          <wp:posOffset>-151765</wp:posOffset>
                        </wp:positionV>
                        <wp:extent cx="1526540" cy="974725"/>
                        <wp:effectExtent l="0" t="0" r="0" b="0"/>
                        <wp:wrapSquare wrapText="bothSides"/>
                        <wp:docPr id="4" name="Imagen 4" descr="Resultado de imagen de ecologia huma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n de ecologia huma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6540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A4D7F" w:rsidRPr="008A71A8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>Tiempo que nos invita a la conversión</w:t>
                  </w:r>
                  <w:r w:rsidR="006131A9" w:rsidRPr="008A71A8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 xml:space="preserve">, </w:t>
                  </w:r>
                  <w:r w:rsidR="008A4D7F" w:rsidRPr="008A71A8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 xml:space="preserve">siempre nueva, actualizada. </w:t>
                  </w:r>
                  <w:r w:rsidR="004512FF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 xml:space="preserve"> </w:t>
                  </w:r>
                  <w:r w:rsidR="008A4D7F" w:rsidRPr="008A71A8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 xml:space="preserve">Una conversión que </w:t>
                  </w:r>
                  <w:r w:rsidR="004512FF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 xml:space="preserve">es </w:t>
                  </w:r>
                  <w:r w:rsidR="00760B36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 xml:space="preserve">hoy día es también </w:t>
                  </w:r>
                  <w:r w:rsidR="004512FF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 xml:space="preserve">una llamada a </w:t>
                  </w:r>
                  <w:r w:rsidR="008A4D7F" w:rsidRPr="008A71A8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 xml:space="preserve">vivir también como </w:t>
                  </w:r>
                  <w:r w:rsidR="008A4D7F" w:rsidRPr="00E207B1">
                    <w:rPr>
                      <w:rFonts w:eastAsia="Times New Roman" w:cstheme="minorHAnsi"/>
                      <w:b/>
                      <w:sz w:val="24"/>
                      <w:szCs w:val="24"/>
                      <w:lang w:eastAsia="es-ES"/>
                    </w:rPr>
                    <w:t>reconciliación con todo lo creado</w:t>
                  </w:r>
                  <w:r w:rsidR="008A4D7F" w:rsidRPr="008A71A8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>.</w:t>
                  </w:r>
                  <w:r w:rsidR="008A4D7F" w:rsidRPr="008A71A8"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s-ES"/>
                    </w:rPr>
                    <w:t> </w:t>
                  </w:r>
                  <w:r w:rsidR="008A4D7F" w:rsidRPr="008A71A8">
                    <w:rPr>
                      <w:rFonts w:eastAsia="Times New Roman" w:cstheme="minorHAnsi"/>
                      <w:iCs/>
                      <w:sz w:val="24"/>
                      <w:szCs w:val="24"/>
                      <w:lang w:eastAsia="es-ES"/>
                    </w:rPr>
                    <w:t>A esa conversión</w:t>
                  </w:r>
                  <w:r w:rsidR="008A4D7F" w:rsidRPr="008A71A8">
                    <w:rPr>
                      <w:rFonts w:eastAsia="Times New Roman" w:cstheme="minorHAnsi"/>
                      <w:b/>
                      <w:iCs/>
                      <w:sz w:val="24"/>
                      <w:szCs w:val="24"/>
                      <w:lang w:eastAsia="es-ES"/>
                    </w:rPr>
                    <w:t xml:space="preserve"> </w:t>
                  </w:r>
                  <w:r w:rsidR="008A4D7F" w:rsidRPr="008A71A8">
                    <w:rPr>
                      <w:rFonts w:eastAsia="Times New Roman" w:cstheme="minorHAnsi"/>
                      <w:iCs/>
                      <w:sz w:val="24"/>
                      <w:szCs w:val="24"/>
                      <w:lang w:eastAsia="es-ES"/>
                    </w:rPr>
                    <w:t>nos inv</w:t>
                  </w:r>
                  <w:r w:rsidR="006131A9" w:rsidRPr="008A71A8">
                    <w:rPr>
                      <w:rFonts w:eastAsia="Times New Roman" w:cstheme="minorHAnsi"/>
                      <w:iCs/>
                      <w:sz w:val="24"/>
                      <w:szCs w:val="24"/>
                      <w:lang w:eastAsia="es-ES"/>
                    </w:rPr>
                    <w:t>ita el Papa Francisco en su Encí</w:t>
                  </w:r>
                  <w:r w:rsidR="008A4D7F" w:rsidRPr="008A71A8">
                    <w:rPr>
                      <w:rFonts w:eastAsia="Times New Roman" w:cstheme="minorHAnsi"/>
                      <w:iCs/>
                      <w:sz w:val="24"/>
                      <w:szCs w:val="24"/>
                      <w:lang w:eastAsia="es-ES"/>
                    </w:rPr>
                    <w:t xml:space="preserve">clica: </w:t>
                  </w:r>
                </w:p>
                <w:p w:rsidR="008A4D7F" w:rsidRDefault="008A4D7F" w:rsidP="009643E6">
                  <w:pPr>
                    <w:spacing w:after="240" w:line="293" w:lineRule="atLeast"/>
                    <w:textAlignment w:val="top"/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070FB5">
                    <w:rPr>
                      <w:rFonts w:ascii="Calibri" w:hAnsi="Calibri" w:cs="Calibri"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“</w:t>
                  </w:r>
                  <w:r w:rsidR="00070FB5">
                    <w:rPr>
                      <w:rFonts w:ascii="Calibri" w:hAnsi="Calibri" w:cs="Calibri"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…</w:t>
                  </w:r>
                  <w:r w:rsidR="00070FB5" w:rsidRPr="00E207B1">
                    <w:rPr>
                      <w:rFonts w:ascii="Calibri" w:hAnsi="Calibri" w:cs="Calibri"/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C</w:t>
                  </w:r>
                  <w:r w:rsidRPr="00E207B1">
                    <w:rPr>
                      <w:rFonts w:ascii="Calibri" w:hAnsi="Calibri" w:cs="Calibri"/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onversión ecológica</w:t>
                  </w:r>
                  <w:r w:rsidRPr="00070FB5"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que implica dejar brotar todas las </w:t>
                  </w:r>
                  <w:r w:rsidR="00733599" w:rsidRPr="00070FB5"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consecuencias del encuentro con </w:t>
                  </w:r>
                  <w:r w:rsidRPr="00070FB5"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Jesucristo en las relaci</w:t>
                  </w:r>
                  <w:r w:rsidR="006131A9" w:rsidRPr="00070FB5"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ones con el mundo que nos rodea. Recordemos el modelo de San Francisco de Asís, para proponer una</w:t>
                  </w:r>
                  <w:r w:rsidR="00733599" w:rsidRPr="00070FB5"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sana relación con lo creado</w:t>
                  </w:r>
                  <w:r w:rsidR="006131A9" w:rsidRPr="00070FB5"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, como dimensión de la conversión íntegra de la persona. Esto implica también reconocer los propios errores,  cambiar desde adentro…Para realizar esta reconciliación, debemos examinar nuestras vidas y reconocer de qué modo ofendemos a la creación de Dios con nuestras acciones y nuestra incapacidad de actuar. Debemos </w:t>
                  </w:r>
                  <w:r w:rsidR="00733599" w:rsidRPr="00070FB5"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hacer la experiencia de una</w:t>
                  </w:r>
                  <w:r w:rsidR="006131A9" w:rsidRPr="00070FB5"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conversión, de un cambio del corazón “ </w:t>
                  </w:r>
                  <w:r w:rsidR="009643E6"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proofErr w:type="spellStart"/>
                  <w:r w:rsidR="006131A9" w:rsidRPr="00070FB5"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Laudato</w:t>
                  </w:r>
                  <w:proofErr w:type="spellEnd"/>
                  <w:r w:rsidR="006131A9" w:rsidRPr="00070FB5"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si 217-218</w:t>
                  </w:r>
                  <w:r w:rsidR="009643E6">
                    <w:rPr>
                      <w:rFonts w:ascii="Calibri" w:hAnsi="Calibri" w:cs="Calibri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  <w:p w:rsidR="00733599" w:rsidRPr="009643E6" w:rsidRDefault="009643E6" w:rsidP="009643E6">
                  <w:pPr>
                    <w:spacing w:after="240" w:line="293" w:lineRule="atLeast"/>
                    <w:textAlignment w:val="top"/>
                    <w:rPr>
                      <w:rFonts w:ascii="Calibri" w:hAnsi="Calibri" w:cs="Calibri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Nos detenemos un momento para reflexionar :  ( cada párrafo lo lee una persona)</w:t>
                  </w:r>
                </w:p>
                <w:p w:rsidR="009643E6" w:rsidRDefault="00733599" w:rsidP="009643E6">
                  <w:pPr>
                    <w:pStyle w:val="Prrafodelista"/>
                    <w:numPr>
                      <w:ilvl w:val="0"/>
                      <w:numId w:val="1"/>
                    </w:numPr>
                    <w:ind w:left="357"/>
                    <w:jc w:val="both"/>
                    <w:rPr>
                      <w:rFonts w:asciiTheme="minorHAnsi" w:hAnsiTheme="minorHAnsi" w:cstheme="minorHAnsi"/>
                    </w:rPr>
                  </w:pPr>
                  <w:r w:rsidRPr="009643E6">
                    <w:rPr>
                      <w:rFonts w:asciiTheme="minorHAnsi" w:hAnsiTheme="minorHAnsi" w:cstheme="minorHAnsi"/>
                      <w:b/>
                    </w:rPr>
                    <w:t xml:space="preserve">Todo está relacionado. </w:t>
                  </w:r>
                  <w:r w:rsidRPr="009643E6">
                    <w:rPr>
                      <w:rFonts w:asciiTheme="minorHAnsi" w:hAnsiTheme="minorHAnsi" w:cstheme="minorHAnsi"/>
                    </w:rPr>
                    <w:t xml:space="preserve">Cada día mueren de hambre 40.000 personas. Eso no es una casualidad ni una fatalidad. Sabemos por qué ocurre y sabemos que tiene que ver con la forma de vida de los habitantes de los países ricos. No solo con nuestra forma de vida, pero sí de una manera importante. </w:t>
                  </w:r>
                </w:p>
                <w:p w:rsidR="009643E6" w:rsidRPr="009643E6" w:rsidRDefault="009643E6" w:rsidP="009643E6">
                  <w:pPr>
                    <w:pStyle w:val="Prrafodelista"/>
                    <w:ind w:left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733599" w:rsidRDefault="00733599" w:rsidP="009643E6">
                  <w:pPr>
                    <w:pStyle w:val="Prrafodelista"/>
                    <w:numPr>
                      <w:ilvl w:val="0"/>
                      <w:numId w:val="1"/>
                    </w:numPr>
                    <w:ind w:left="357"/>
                    <w:jc w:val="both"/>
                    <w:rPr>
                      <w:rFonts w:asciiTheme="minorHAnsi" w:hAnsiTheme="minorHAnsi" w:cstheme="minorHAnsi"/>
                    </w:rPr>
                  </w:pPr>
                  <w:r w:rsidRPr="009643E6">
                    <w:rPr>
                      <w:rFonts w:asciiTheme="minorHAnsi" w:hAnsiTheme="minorHAnsi" w:cstheme="minorHAnsi"/>
                      <w:b/>
                    </w:rPr>
                    <w:t>Todo está relacionado</w:t>
                  </w:r>
                  <w:r w:rsidRPr="009643E6">
                    <w:rPr>
                      <w:rFonts w:asciiTheme="minorHAnsi" w:hAnsiTheme="minorHAnsi" w:cstheme="minorHAnsi"/>
                    </w:rPr>
                    <w:t>. La manera que tenemos de desplazarnos, de divertirnos, de aclimatar nuestras casas. La forma de producción y transporte de los alimentos que comemos. La ropa que vestimos. La polución atmosférica. El agotamiento de suelos, acuíferos y océanos. El cambio climático. La pérdida acelerada de la biodiversidad. Los cada vez más  frecuentes “desastres naturales”, que sufren sobre todo los más pobres.</w:t>
                  </w:r>
                </w:p>
                <w:p w:rsidR="009643E6" w:rsidRDefault="009643E6" w:rsidP="009643E6">
                  <w:pPr>
                    <w:pStyle w:val="Prrafodelista"/>
                    <w:ind w:left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9643E6" w:rsidRPr="009643E6" w:rsidRDefault="00733599" w:rsidP="009643E6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9643E6">
                    <w:rPr>
                      <w:rFonts w:asciiTheme="minorHAnsi" w:hAnsiTheme="minorHAnsi" w:cstheme="minorHAnsi"/>
                      <w:b/>
                    </w:rPr>
                    <w:t>Todo está relacionado</w:t>
                  </w:r>
                  <w:r w:rsidRPr="009643E6">
                    <w:rPr>
                      <w:rFonts w:asciiTheme="minorHAnsi" w:hAnsiTheme="minorHAnsi" w:cstheme="minorHAnsi"/>
                    </w:rPr>
                    <w:t xml:space="preserve">. El uso que hacemos del teléfono móvil. El dinero que pasa por nuestra cuenta corriente. El partido político al que votamos. La industria cosmética y farmacéutica. El aumento de enfermedades alérgicas y cancerígenas. La contaminación de  los ríos en China. La violencia callejera en las ciudades de Centroamérica. </w:t>
                  </w:r>
                  <w:r w:rsidR="009643E6" w:rsidRPr="009643E6">
                    <w:rPr>
                      <w:rFonts w:cstheme="minorHAnsi"/>
                    </w:rPr>
                    <w:t xml:space="preserve">El acaparamiento de tierras en África. </w:t>
                  </w:r>
                  <w:r w:rsidRPr="009643E6">
                    <w:rPr>
                      <w:rFonts w:asciiTheme="minorHAnsi" w:hAnsiTheme="minorHAnsi" w:cstheme="minorHAnsi"/>
                    </w:rPr>
                    <w:t xml:space="preserve"> El asesinato de líderes campesinos en Brasil.</w:t>
                  </w:r>
                  <w:r w:rsidR="009643E6" w:rsidRPr="009643E6">
                    <w:rPr>
                      <w:rFonts w:cstheme="minorHAnsi"/>
                    </w:rPr>
                    <w:t xml:space="preserve"> </w:t>
                  </w:r>
                </w:p>
                <w:p w:rsidR="009643E6" w:rsidRPr="009643E6" w:rsidRDefault="009643E6" w:rsidP="009643E6">
                  <w:pPr>
                    <w:pStyle w:val="Prrafodelista"/>
                    <w:ind w:left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733599" w:rsidRDefault="00733599" w:rsidP="009643E6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9643E6">
                    <w:rPr>
                      <w:rFonts w:asciiTheme="minorHAnsi" w:hAnsiTheme="minorHAnsi" w:cstheme="minorHAnsi"/>
                      <w:b/>
                    </w:rPr>
                    <w:t>Todo está relacionado</w:t>
                  </w:r>
                  <w:r w:rsidRPr="009643E6">
                    <w:rPr>
                      <w:rFonts w:asciiTheme="minorHAnsi" w:hAnsiTheme="minorHAnsi" w:cstheme="minorHAnsi"/>
                    </w:rPr>
                    <w:t xml:space="preserve">. El fracaso escolar. La deriva moral. El cinismo de muchos gobernantes y la pasividad de muchos gobernados. La pérdida de derechos civiles largamente conquistados. La telebasura y el auge </w:t>
                  </w:r>
                  <w:r w:rsidR="009643E6" w:rsidRPr="009643E6">
                    <w:rPr>
                      <w:rFonts w:cstheme="minorHAnsi"/>
                    </w:rPr>
                    <w:t xml:space="preserve">desmesurado </w:t>
                  </w:r>
                  <w:r w:rsidRPr="009643E6">
                    <w:rPr>
                      <w:rFonts w:asciiTheme="minorHAnsi" w:hAnsiTheme="minorHAnsi" w:cstheme="minorHAnsi"/>
                    </w:rPr>
                    <w:t>de la información deportiva. La creciente concentración de riqueza cada vez en menos manos.</w:t>
                  </w:r>
                </w:p>
                <w:p w:rsidR="009643E6" w:rsidRDefault="009643E6" w:rsidP="009643E6">
                  <w:pPr>
                    <w:pStyle w:val="Prrafodelista"/>
                    <w:ind w:left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484B46" w:rsidRDefault="00733599" w:rsidP="00484B46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9643E6">
                    <w:rPr>
                      <w:rFonts w:asciiTheme="minorHAnsi" w:hAnsiTheme="minorHAnsi" w:cstheme="minorHAnsi"/>
                      <w:b/>
                    </w:rPr>
                    <w:t>Todo está relacionado</w:t>
                  </w:r>
                  <w:r w:rsidRPr="009643E6">
                    <w:rPr>
                      <w:rFonts w:asciiTheme="minorHAnsi" w:hAnsiTheme="minorHAnsi" w:cstheme="minorHAnsi"/>
                    </w:rPr>
                    <w:t>. La vida de unos y la no-vida de otros. La desgracia de unos y la indiferencia de otros. El mundo que estamos dejando a nuestros sucesores y el mundo que ellos recibirán. Ahora ya lo sabemos. Hemos comenzado por ser conscientes. Si no queremos que otros mueran como mueren, debemos dejar de vivir como vivimos</w:t>
                  </w:r>
                  <w:r w:rsidR="00484B46">
                    <w:rPr>
                      <w:rFonts w:asciiTheme="minorHAnsi" w:hAnsiTheme="minorHAnsi" w:cstheme="minorHAnsi"/>
                    </w:rPr>
                    <w:t xml:space="preserve">. Si queremos que las próximas generaciones </w:t>
                  </w:r>
                  <w:r w:rsidRPr="009643E6">
                    <w:rPr>
                      <w:rFonts w:asciiTheme="minorHAnsi" w:hAnsiTheme="minorHAnsi" w:cstheme="minorHAnsi"/>
                    </w:rPr>
                    <w:t>puedan vivir dignamente, nosotros no podemos vivir de cualquier manera.</w:t>
                  </w:r>
                </w:p>
                <w:p w:rsidR="003F0CDB" w:rsidRPr="003F0CDB" w:rsidRDefault="003F0CDB" w:rsidP="003F0CDB">
                  <w:pPr>
                    <w:pStyle w:val="Prrafodelista"/>
                    <w:rPr>
                      <w:rFonts w:asciiTheme="minorHAnsi" w:hAnsiTheme="minorHAnsi" w:cstheme="minorHAnsi"/>
                    </w:rPr>
                  </w:pPr>
                </w:p>
                <w:p w:rsidR="003F0CDB" w:rsidRPr="003F0CDB" w:rsidRDefault="003F0CDB" w:rsidP="003F0CDB">
                  <w:pPr>
                    <w:jc w:val="both"/>
                    <w:rPr>
                      <w:rFonts w:cstheme="minorHAnsi"/>
                    </w:rPr>
                  </w:pPr>
                </w:p>
                <w:p w:rsidR="00733599" w:rsidRPr="00452050" w:rsidRDefault="00733599" w:rsidP="00452050">
                  <w:pPr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452050">
                    <w:rPr>
                      <w:rFonts w:cstheme="minorHAnsi"/>
                      <w:sz w:val="24"/>
                      <w:szCs w:val="24"/>
                    </w:rPr>
                    <w:lastRenderedPageBreak/>
                    <w:t xml:space="preserve">Y puesto que todo está relacionado, </w:t>
                  </w:r>
                  <w:r w:rsidR="00484B46" w:rsidRPr="00452050">
                    <w:rPr>
                      <w:rFonts w:cstheme="minorHAnsi"/>
                      <w:sz w:val="24"/>
                      <w:szCs w:val="24"/>
                    </w:rPr>
                    <w:t>todo es necesario: la sobriedad</w:t>
                  </w:r>
                  <w:r w:rsidRPr="00452050">
                    <w:rPr>
                      <w:rFonts w:cstheme="minorHAnsi"/>
                      <w:sz w:val="24"/>
                      <w:szCs w:val="24"/>
                    </w:rPr>
                    <w:t xml:space="preserve">, los hábitos de consumo, la espiritualidad, la ética, la economía, la política, los movimientos  ciudadanos, la educación... Todo es necesario porque  </w:t>
                  </w:r>
                  <w:r w:rsidR="008C6217">
                    <w:rPr>
                      <w:rFonts w:cstheme="minorHAnsi"/>
                      <w:sz w:val="24"/>
                      <w:szCs w:val="24"/>
                    </w:rPr>
                    <w:t>todo está relacionado.  Cada quien</w:t>
                  </w:r>
                  <w:r w:rsidRPr="00452050">
                    <w:rPr>
                      <w:rFonts w:cstheme="minorHAnsi"/>
                      <w:sz w:val="24"/>
                      <w:szCs w:val="24"/>
                    </w:rPr>
                    <w:t xml:space="preserve"> desde lo que podemos y sabemos. Apreciando y valorando los esfuerzos de los demás. Apoyándonos unos</w:t>
                  </w:r>
                  <w:r w:rsidR="004114FA">
                    <w:rPr>
                      <w:rFonts w:cstheme="minorHAnsi"/>
                      <w:sz w:val="24"/>
                      <w:szCs w:val="24"/>
                    </w:rPr>
                    <w:t xml:space="preserve"> en otros. </w:t>
                  </w:r>
                  <w:r w:rsidRPr="00452050">
                    <w:rPr>
                      <w:rFonts w:cstheme="minorHAnsi"/>
                      <w:sz w:val="24"/>
                      <w:szCs w:val="24"/>
                    </w:rPr>
                    <w:t>Contando incluso con aquellos que piensan (o pensamos) que están en un barco distinto. Cada uno en lo que podemos y sabemos, ampliando, con la ayuda de otros, nuestros ámbitos de comportamie</w:t>
                  </w:r>
                  <w:r w:rsidR="004114FA">
                    <w:rPr>
                      <w:rFonts w:cstheme="minorHAnsi"/>
                      <w:sz w:val="24"/>
                      <w:szCs w:val="24"/>
                    </w:rPr>
                    <w:t>nto. Estamos cambiando el mundo,  eligiendo la vida.</w:t>
                  </w:r>
                </w:p>
                <w:p w:rsidR="00487CC0" w:rsidRDefault="00487CC0" w:rsidP="008C6217">
                  <w:pPr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C6217">
                    <w:rPr>
                      <w:rFonts w:cstheme="minorHAnsi"/>
                      <w:b/>
                      <w:sz w:val="24"/>
                      <w:szCs w:val="24"/>
                    </w:rPr>
                    <w:t>Canción</w:t>
                  </w:r>
                  <w:r w:rsidR="008C6217" w:rsidRPr="008C6217">
                    <w:rPr>
                      <w:rFonts w:cstheme="minorHAnsi"/>
                      <w:b/>
                      <w:sz w:val="24"/>
                      <w:szCs w:val="24"/>
                    </w:rPr>
                    <w:t xml:space="preserve"> escuchada </w:t>
                  </w:r>
                  <w:r w:rsidRPr="008C6217">
                    <w:rPr>
                      <w:rFonts w:cstheme="minorHAnsi"/>
                      <w:b/>
                      <w:sz w:val="24"/>
                      <w:szCs w:val="24"/>
                    </w:rPr>
                    <w:t xml:space="preserve"> : </w:t>
                  </w:r>
                  <w:r w:rsidR="008C6217" w:rsidRPr="008C6217">
                    <w:rPr>
                      <w:rFonts w:cstheme="minorHAnsi"/>
                      <w:b/>
                      <w:sz w:val="24"/>
                      <w:szCs w:val="24"/>
                    </w:rPr>
                    <w:t xml:space="preserve">Elige la vida (Siembra) </w:t>
                  </w:r>
                </w:p>
                <w:p w:rsidR="00A52844" w:rsidRDefault="00A52844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Nuestra tierra sometida , apropiada y explotada</w:t>
                  </w:r>
                </w:p>
                <w:p w:rsidR="008C6217" w:rsidRDefault="008C6217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Con las flores mutiladas, con el aire enrarecido</w:t>
                  </w:r>
                  <w:r w:rsidR="00A52844">
                    <w:rPr>
                      <w:rFonts w:cstheme="minorHAnsi"/>
                      <w:sz w:val="24"/>
                      <w:szCs w:val="24"/>
                    </w:rPr>
                    <w:t>,</w:t>
                  </w:r>
                </w:p>
                <w:p w:rsidR="00A52844" w:rsidRDefault="00A52844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Llega el tiempo de la gracia, de la lucha y la ilusión,</w:t>
                  </w:r>
                </w:p>
                <w:p w:rsidR="00A52844" w:rsidRDefault="00A52844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De crear la tierra buena del Señor</w:t>
                  </w:r>
                  <w:r w:rsidR="00E207B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E207B1" w:rsidRDefault="00E207B1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E207B1" w:rsidRDefault="00E207B1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DELANTE DE NOSOTROS LA VIDA,</w:t>
                  </w:r>
                </w:p>
                <w:p w:rsidR="00E207B1" w:rsidRDefault="00E207B1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DELANTE DE LA VIDA NUESTRO AMOR</w:t>
                  </w:r>
                </w:p>
                <w:p w:rsidR="00E207B1" w:rsidRDefault="00E207B1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PARA HACER QUE LA VIDA PUEDA VIVIR.</w:t>
                  </w:r>
                </w:p>
                <w:p w:rsidR="00E207B1" w:rsidRDefault="00E207B1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E207B1" w:rsidRDefault="00E207B1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Nuestros pueblos dependientes, con sus vidas endeudadas,</w:t>
                  </w:r>
                </w:p>
                <w:p w:rsidR="00E207B1" w:rsidRDefault="00E207B1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Su esperanza confiscada, sus intentos anudados</w:t>
                  </w:r>
                </w:p>
                <w:p w:rsidR="00E207B1" w:rsidRDefault="00E207B1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Llega el tiempo de la gracia, desterrar la esclavitud,</w:t>
                  </w:r>
                </w:p>
                <w:p w:rsidR="00E207B1" w:rsidRDefault="00E207B1" w:rsidP="00760B36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De acabar todas las deudas y amar.</w:t>
                  </w:r>
                </w:p>
                <w:p w:rsidR="00E207B1" w:rsidRDefault="00E207B1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Y los pobres de la tierra, olvidados de los buenos,</w:t>
                  </w:r>
                </w:p>
                <w:p w:rsidR="00E207B1" w:rsidRDefault="00E207B1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con su hambre ignorada, con sus voces no escuchadas,</w:t>
                  </w:r>
                </w:p>
                <w:p w:rsidR="00E207B1" w:rsidRDefault="00E207B1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llega el tiempo de la gracia, de saciar la libertad</w:t>
                  </w:r>
                </w:p>
                <w:p w:rsidR="008C6217" w:rsidRDefault="00E207B1" w:rsidP="004114FA">
                  <w:pPr>
                    <w:spacing w:after="0" w:line="180" w:lineRule="atLeast"/>
                    <w:ind w:left="141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juntar las voluntades y vivir.</w:t>
                  </w:r>
                </w:p>
                <w:p w:rsidR="00E207B1" w:rsidRDefault="00E207B1" w:rsidP="00E207B1">
                  <w:pPr>
                    <w:spacing w:after="0" w:line="180" w:lineRule="atLeast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8C6217" w:rsidRDefault="00E207B1" w:rsidP="00E207B1">
                  <w:pPr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Y …una sugerencia : a</w:t>
                  </w:r>
                  <w:r w:rsidR="008C6217">
                    <w:rPr>
                      <w:rFonts w:cstheme="minorHAnsi"/>
                      <w:b/>
                      <w:sz w:val="24"/>
                      <w:szCs w:val="24"/>
                    </w:rPr>
                    <w:t>yunar de… plásticos</w:t>
                  </w:r>
                </w:p>
                <w:p w:rsidR="008A4D7F" w:rsidRPr="00452050" w:rsidRDefault="004114FA" w:rsidP="00760B36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333333"/>
                      <w:shd w:val="clear" w:color="auto" w:fill="FFFFFF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487CC0"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FFFFF"/>
                    </w:rPr>
                    <w:t>U</w:t>
                  </w:r>
                  <w:r w:rsidR="008A4D7F" w:rsidRPr="00487CC0"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FFFFF"/>
                    </w:rPr>
                    <w:t>na forma de vivir nuestro ayuno cuaresmal</w:t>
                  </w:r>
                  <w:r w:rsidR="00487CC0"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puede ser </w:t>
                  </w:r>
                  <w:r w:rsidR="008A4D7F" w:rsidRPr="00487CC0"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la de tratar de reducir nuestro consumo de algunos productos que dañan el medioambiente. Por ejemplo, </w:t>
                  </w:r>
                  <w:r w:rsidR="008A4D7F" w:rsidRPr="00452050">
                    <w:rPr>
                      <w:rFonts w:ascii="Calibri" w:hAnsi="Calibri" w:cs="Calibri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los plásticos.</w:t>
                  </w:r>
                  <w:r w:rsidR="008A4D7F" w:rsidRPr="00487CC0"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Están omnipresentes en nuestras vidas y producen estragos en la naturaleza. Podemos, quizá, dar algún paso en este “ayuno”, y el primero puede ser leer o </w:t>
                  </w:r>
                  <w:r w:rsidR="00452050"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FFFFF"/>
                    </w:rPr>
                    <w:t>comentar en nuestro</w:t>
                  </w:r>
                  <w:r w:rsidR="00487CC0"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FFFFF"/>
                    </w:rPr>
                    <w:t>s ambientes</w:t>
                  </w:r>
                  <w:r w:rsidR="008A4D7F" w:rsidRPr="00487CC0"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algunos de estos textos.</w:t>
                  </w:r>
                  <w:r w:rsidR="00487CC0"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8A4D7F" w:rsidRPr="00487CC0"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8A4D7F" w:rsidRPr="00452050">
                    <w:rPr>
                      <w:rFonts w:ascii="Calibri" w:hAnsi="Calibri" w:cs="Calibri"/>
                    </w:rPr>
                    <w:t>¿Por qué vivir sin plásticos?</w:t>
                  </w:r>
                  <w:r w:rsidR="008A4D7F" w:rsidRPr="00452050">
                    <w:rPr>
                      <w:rFonts w:ascii="Calibri" w:hAnsi="Calibri" w:cs="Calibri"/>
                      <w:color w:val="1F497D"/>
                    </w:rPr>
                    <w:t xml:space="preserve"> </w:t>
                  </w:r>
                  <w:hyperlink r:id="rId7" w:history="1">
                    <w:r w:rsidR="008A4D7F" w:rsidRPr="00452050">
                      <w:rPr>
                        <w:rStyle w:val="Hipervnculo"/>
                        <w:rFonts w:ascii="Calibri" w:hAnsi="Calibri" w:cs="Calibri"/>
                      </w:rPr>
                      <w:t>http://vivirsinplastico.com/por-que-vivir-sin-plastico/</w:t>
                    </w:r>
                  </w:hyperlink>
                  <w:r w:rsidR="00760B36">
                    <w:rPr>
                      <w:rStyle w:val="Hipervnculo"/>
                      <w:rFonts w:ascii="Calibri" w:hAnsi="Calibri" w:cs="Calibri"/>
                    </w:rPr>
                    <w:t xml:space="preserve"> </w:t>
                  </w:r>
                </w:p>
                <w:p w:rsidR="008A4D7F" w:rsidRPr="00452050" w:rsidRDefault="008A4D7F" w:rsidP="0045205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color w:val="1F497D"/>
                    </w:rPr>
                  </w:pPr>
                  <w:r w:rsidRPr="00452050">
                    <w:rPr>
                      <w:rFonts w:ascii="Calibri" w:hAnsi="Calibri" w:cs="Calibri"/>
                    </w:rPr>
                    <w:t xml:space="preserve">Un día a la semana sin plástico </w:t>
                  </w:r>
                  <w:hyperlink r:id="rId8" w:history="1">
                    <w:r w:rsidRPr="00452050">
                      <w:rPr>
                        <w:rStyle w:val="Hipervnculo"/>
                        <w:rFonts w:ascii="Calibri" w:hAnsi="Calibri" w:cs="Calibri"/>
                        <w:lang w:eastAsia="en-US"/>
                      </w:rPr>
                      <w:t>http://vivirsinplastico.com/un-dia-a-la-semana-sin-plastico/</w:t>
                    </w:r>
                  </w:hyperlink>
                </w:p>
                <w:p w:rsidR="008A4D7F" w:rsidRDefault="003F0CDB" w:rsidP="0045205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color w:val="1F497D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1F4FF89" wp14:editId="6EFC1371">
                        <wp:simplePos x="0" y="0"/>
                        <wp:positionH relativeFrom="column">
                          <wp:posOffset>4848225</wp:posOffset>
                        </wp:positionH>
                        <wp:positionV relativeFrom="paragraph">
                          <wp:posOffset>-4999355</wp:posOffset>
                        </wp:positionV>
                        <wp:extent cx="1377950" cy="1064260"/>
                        <wp:effectExtent l="0" t="0" r="0" b="2540"/>
                        <wp:wrapTight wrapText="bothSides">
                          <wp:wrapPolygon edited="0">
                            <wp:start x="0" y="0"/>
                            <wp:lineTo x="0" y="21265"/>
                            <wp:lineTo x="21202" y="21265"/>
                            <wp:lineTo x="21202" y="0"/>
                            <wp:lineTo x="0" y="0"/>
                          </wp:wrapPolygon>
                        </wp:wrapTight>
                        <wp:docPr id="3" name="Imagen 3" descr="Resultado de imagen de ecologia huma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ecologia huma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0" cy="1064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A4D7F" w:rsidRPr="00452050">
                    <w:rPr>
                      <w:rFonts w:ascii="Calibri" w:hAnsi="Calibri" w:cs="Calibri"/>
                    </w:rPr>
                    <w:t>5 alternativas al film de plástico</w:t>
                  </w:r>
                  <w:r w:rsidR="008A4D7F" w:rsidRPr="00452050">
                    <w:rPr>
                      <w:rFonts w:ascii="Calibri" w:hAnsi="Calibri" w:cs="Calibri"/>
                      <w:color w:val="1F497D"/>
                    </w:rPr>
                    <w:t xml:space="preserve">: </w:t>
                  </w:r>
                  <w:hyperlink r:id="rId10" w:history="1">
                    <w:r w:rsidR="008A4D7F" w:rsidRPr="00452050">
                      <w:rPr>
                        <w:rStyle w:val="Hipervnculo"/>
                        <w:rFonts w:ascii="Calibri" w:hAnsi="Calibri" w:cs="Calibri"/>
                        <w:lang w:eastAsia="en-US"/>
                      </w:rPr>
                      <w:t>http://ecocosas.com/eco-tips/5-alternativas-al-film-plastico-para-guardar-los-alimentos/</w:t>
                    </w:r>
                  </w:hyperlink>
                </w:p>
                <w:p w:rsidR="004114FA" w:rsidRPr="00452050" w:rsidRDefault="003F0CDB" w:rsidP="004114FA">
                  <w:pPr>
                    <w:pStyle w:val="Prrafodelista"/>
                    <w:ind w:left="360"/>
                    <w:rPr>
                      <w:rFonts w:ascii="Calibri" w:hAnsi="Calibri" w:cs="Calibri"/>
                      <w:color w:val="1F497D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D573305" wp14:editId="654D0DC6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156210</wp:posOffset>
                        </wp:positionV>
                        <wp:extent cx="927735" cy="927735"/>
                        <wp:effectExtent l="0" t="0" r="5715" b="5715"/>
                        <wp:wrapSquare wrapText="bothSides"/>
                        <wp:docPr id="5" name="Imagen 5" descr="Resultado de imagen de ecolog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ecolog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735" cy="927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E26FB" w:rsidRPr="00760B36" w:rsidRDefault="00452050" w:rsidP="00D80A8B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6217">
                    <w:rPr>
                      <w:rFonts w:ascii="Calibri" w:hAnsi="Calibri" w:cs="Calibri"/>
                      <w:sz w:val="24"/>
                      <w:szCs w:val="24"/>
                    </w:rPr>
                    <w:t>Ideas e información no nos faltan. Quizá</w:t>
                  </w:r>
                  <w:r w:rsidR="004114FA">
                    <w:rPr>
                      <w:rFonts w:ascii="Calibri" w:hAnsi="Calibri" w:cs="Calibri"/>
                      <w:sz w:val="24"/>
                      <w:szCs w:val="24"/>
                    </w:rPr>
                    <w:t xml:space="preserve">, para terminar </w:t>
                  </w:r>
                  <w:r w:rsidRPr="008C6217">
                    <w:rPr>
                      <w:rFonts w:ascii="Calibri" w:hAnsi="Calibri" w:cs="Calibri"/>
                      <w:sz w:val="24"/>
                      <w:szCs w:val="24"/>
                    </w:rPr>
                    <w:t xml:space="preserve"> podríamos recordar un cuestionamiento muy </w:t>
                  </w:r>
                  <w:proofErr w:type="spellStart"/>
                  <w:r w:rsidRPr="008C6217">
                    <w:rPr>
                      <w:rFonts w:ascii="Calibri" w:hAnsi="Calibri" w:cs="Calibri"/>
                      <w:sz w:val="24"/>
                      <w:szCs w:val="24"/>
                    </w:rPr>
                    <w:t>interpelador</w:t>
                  </w:r>
                  <w:proofErr w:type="spellEnd"/>
                  <w:r w:rsidRPr="008C6217">
                    <w:rPr>
                      <w:rFonts w:ascii="Calibri" w:hAnsi="Calibri" w:cs="Calibri"/>
                      <w:sz w:val="24"/>
                      <w:szCs w:val="24"/>
                    </w:rPr>
                    <w:t xml:space="preserve"> que repetía con frecuencia el P. </w:t>
                  </w:r>
                  <w:proofErr w:type="spellStart"/>
                  <w:r w:rsidRPr="008C6217">
                    <w:rPr>
                      <w:rFonts w:ascii="Calibri" w:hAnsi="Calibri" w:cs="Calibri"/>
                      <w:sz w:val="24"/>
                      <w:szCs w:val="24"/>
                    </w:rPr>
                    <w:t>Arrupe</w:t>
                  </w:r>
                  <w:proofErr w:type="spellEnd"/>
                  <w:r w:rsidR="004114FA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  <w:r w:rsidRPr="008C6217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4114FA">
                    <w:rPr>
                      <w:rFonts w:ascii="Calibri" w:hAnsi="Calibri" w:cs="Calibri"/>
                      <w:sz w:val="24"/>
                      <w:szCs w:val="24"/>
                    </w:rPr>
                    <w:t>“</w:t>
                  </w:r>
                  <w:r w:rsidRPr="004114FA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 xml:space="preserve">Es verdad que nos sentimos impotentes, que podemos hacer muy poco… pero, </w:t>
                  </w:r>
                  <w:r w:rsidRPr="004114FA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eso poco que podemos, ¿Lo hacemos?</w:t>
                  </w:r>
                  <w:r w:rsidR="00760B36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60B36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0E26FB" w:rsidRPr="000E26FB" w:rsidRDefault="000E26FB" w:rsidP="009643E6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s-ES"/>
              </w:rPr>
            </w:pPr>
          </w:p>
          <w:p w:rsidR="000E26FB" w:rsidRPr="000E26FB" w:rsidRDefault="000E26FB" w:rsidP="009643E6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s-ES"/>
              </w:rPr>
            </w:pPr>
          </w:p>
          <w:p w:rsidR="000E26FB" w:rsidRPr="000E26FB" w:rsidRDefault="000E26FB" w:rsidP="00964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F0CDB" w:rsidRPr="000E26FB" w:rsidTr="008C6217">
        <w:trPr>
          <w:jc w:val="center"/>
        </w:trPr>
        <w:tc>
          <w:tcPr>
            <w:tcW w:w="9189" w:type="dxa"/>
          </w:tcPr>
          <w:p w:rsidR="003F0CDB" w:rsidRPr="006131A9" w:rsidRDefault="003F0CDB" w:rsidP="009643E6">
            <w:pPr>
              <w:spacing w:after="0" w:line="488" w:lineRule="atLeast"/>
              <w:outlineLvl w:val="1"/>
              <w:rPr>
                <w:rFonts w:ascii="Verdana" w:eastAsia="Times New Roman" w:hAnsi="Verdana" w:cs="Arial"/>
                <w:bCs/>
                <w:sz w:val="32"/>
                <w:szCs w:val="32"/>
                <w:lang w:eastAsia="es-ES"/>
              </w:rPr>
            </w:pPr>
            <w:bookmarkStart w:id="0" w:name="_GoBack"/>
            <w:bookmarkEnd w:id="0"/>
          </w:p>
        </w:tc>
      </w:tr>
      <w:tr w:rsidR="008A4D7F" w:rsidRPr="000E26FB" w:rsidTr="008C6217">
        <w:trPr>
          <w:jc w:val="center"/>
        </w:trPr>
        <w:tc>
          <w:tcPr>
            <w:tcW w:w="9189" w:type="dxa"/>
          </w:tcPr>
          <w:p w:rsidR="008A4D7F" w:rsidRPr="008A4D7F" w:rsidRDefault="008A4D7F" w:rsidP="000E26FB">
            <w:pPr>
              <w:spacing w:after="0" w:line="488" w:lineRule="atLeast"/>
              <w:outlineLvl w:val="1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es-ES"/>
              </w:rPr>
            </w:pPr>
          </w:p>
        </w:tc>
      </w:tr>
      <w:tr w:rsidR="000E26FB" w:rsidRPr="000E26FB" w:rsidTr="008C6217">
        <w:trPr>
          <w:jc w:val="center"/>
        </w:trPr>
        <w:tc>
          <w:tcPr>
            <w:tcW w:w="9189" w:type="dxa"/>
            <w:hideMark/>
          </w:tcPr>
          <w:p w:rsidR="000E26FB" w:rsidRPr="000E26FB" w:rsidRDefault="000E26FB" w:rsidP="000E2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0E26FB" w:rsidRPr="000E26FB" w:rsidTr="008C6217">
        <w:trPr>
          <w:jc w:val="center"/>
        </w:trPr>
        <w:tc>
          <w:tcPr>
            <w:tcW w:w="9189" w:type="dxa"/>
            <w:hideMark/>
          </w:tcPr>
          <w:p w:rsidR="000E26FB" w:rsidRPr="000E26FB" w:rsidRDefault="000E26FB" w:rsidP="000E26FB">
            <w:pPr>
              <w:shd w:val="clear" w:color="auto" w:fill="FFFFFF"/>
              <w:spacing w:before="240" w:after="240" w:line="27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</w:tbl>
    <w:p w:rsidR="008725EB" w:rsidRPr="000E26FB" w:rsidRDefault="008725EB" w:rsidP="000E26FB"/>
    <w:sectPr w:rsidR="008725EB" w:rsidRPr="000E26FB" w:rsidSect="003F0CDB">
      <w:pgSz w:w="11906" w:h="16838" w:code="9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6F5"/>
    <w:multiLevelType w:val="hybridMultilevel"/>
    <w:tmpl w:val="73FE370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1C6699"/>
    <w:multiLevelType w:val="hybridMultilevel"/>
    <w:tmpl w:val="2BF6E5F0"/>
    <w:lvl w:ilvl="0" w:tplc="7DCA23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A2C35"/>
    <w:multiLevelType w:val="hybridMultilevel"/>
    <w:tmpl w:val="5B9CD5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FB"/>
    <w:rsid w:val="00070FB5"/>
    <w:rsid w:val="000E26FB"/>
    <w:rsid w:val="003F0CDB"/>
    <w:rsid w:val="004114FA"/>
    <w:rsid w:val="004512FF"/>
    <w:rsid w:val="00452050"/>
    <w:rsid w:val="00484B46"/>
    <w:rsid w:val="00487CC0"/>
    <w:rsid w:val="006131A9"/>
    <w:rsid w:val="00640779"/>
    <w:rsid w:val="00733599"/>
    <w:rsid w:val="00735BD8"/>
    <w:rsid w:val="00760B36"/>
    <w:rsid w:val="008725EB"/>
    <w:rsid w:val="008A4D7F"/>
    <w:rsid w:val="008A71A8"/>
    <w:rsid w:val="008C6217"/>
    <w:rsid w:val="009643E6"/>
    <w:rsid w:val="00A52844"/>
    <w:rsid w:val="00D80A8B"/>
    <w:rsid w:val="00E2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E2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E26F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E26FB"/>
    <w:rPr>
      <w:b/>
      <w:bCs/>
    </w:rPr>
  </w:style>
  <w:style w:type="paragraph" w:styleId="NormalWeb">
    <w:name w:val="Normal (Web)"/>
    <w:basedOn w:val="Normal"/>
    <w:uiPriority w:val="99"/>
    <w:unhideWhenUsed/>
    <w:rsid w:val="000E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E26FB"/>
    <w:rPr>
      <w:i/>
      <w:iCs/>
    </w:rPr>
  </w:style>
  <w:style w:type="character" w:customStyle="1" w:styleId="apple-converted-space">
    <w:name w:val="apple-converted-space"/>
    <w:basedOn w:val="Fuentedeprrafopredeter"/>
    <w:rsid w:val="000E26FB"/>
  </w:style>
  <w:style w:type="character" w:styleId="Hipervnculo">
    <w:name w:val="Hyperlink"/>
    <w:basedOn w:val="Fuentedeprrafopredeter"/>
    <w:uiPriority w:val="99"/>
    <w:semiHidden/>
    <w:unhideWhenUsed/>
    <w:rsid w:val="000E2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6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4D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E2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E26F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E26FB"/>
    <w:rPr>
      <w:b/>
      <w:bCs/>
    </w:rPr>
  </w:style>
  <w:style w:type="paragraph" w:styleId="NormalWeb">
    <w:name w:val="Normal (Web)"/>
    <w:basedOn w:val="Normal"/>
    <w:uiPriority w:val="99"/>
    <w:unhideWhenUsed/>
    <w:rsid w:val="000E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E26FB"/>
    <w:rPr>
      <w:i/>
      <w:iCs/>
    </w:rPr>
  </w:style>
  <w:style w:type="character" w:customStyle="1" w:styleId="apple-converted-space">
    <w:name w:val="apple-converted-space"/>
    <w:basedOn w:val="Fuentedeprrafopredeter"/>
    <w:rsid w:val="000E26FB"/>
  </w:style>
  <w:style w:type="character" w:styleId="Hipervnculo">
    <w:name w:val="Hyperlink"/>
    <w:basedOn w:val="Fuentedeprrafopredeter"/>
    <w:uiPriority w:val="99"/>
    <w:semiHidden/>
    <w:unhideWhenUsed/>
    <w:rsid w:val="000E2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6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4D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irsinplastico.com/un-dia-a-la-semana-sin-plastic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ivirsinplastico.com/por-que-vivir-sin-plastic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ecocosas.com/eco-tips/5-alternativas-al-film-plastico-para-guardar-los-aliment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malena Santiso</cp:lastModifiedBy>
  <cp:revision>3</cp:revision>
  <dcterms:created xsi:type="dcterms:W3CDTF">2016-02-25T17:04:00Z</dcterms:created>
  <dcterms:modified xsi:type="dcterms:W3CDTF">2016-04-17T15:34:00Z</dcterms:modified>
</cp:coreProperties>
</file>