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0" w:rsidRDefault="006C33A5">
      <w:r>
        <w:rPr>
          <w:noProof/>
          <w:lang w:eastAsia="es-ES"/>
        </w:rPr>
        <w:drawing>
          <wp:inline distT="0" distB="0" distL="0" distR="0">
            <wp:extent cx="4876800" cy="1130300"/>
            <wp:effectExtent l="19050" t="0" r="0" b="0"/>
            <wp:docPr id="1" name="Image 1" descr="Aefjnlogo  letterhea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efjnlogo  letterhead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62" w:rsidRDefault="006B3362" w:rsidP="006B3362">
      <w:pPr>
        <w:jc w:val="center"/>
        <w:rPr>
          <w:i/>
        </w:rPr>
      </w:pPr>
      <w:r>
        <w:rPr>
          <w:i/>
        </w:rPr>
        <w:t xml:space="preserve">El Papa Francisco – Sobre el cuidado de la casa común  </w:t>
      </w:r>
      <w:r w:rsidRPr="00727E34">
        <w:rPr>
          <w:b/>
          <w:i/>
        </w:rPr>
        <w:t>1</w:t>
      </w:r>
    </w:p>
    <w:p w:rsidR="006B3362" w:rsidRPr="00727E34" w:rsidRDefault="006B3362" w:rsidP="006B3362">
      <w:pPr>
        <w:jc w:val="both"/>
        <w:rPr>
          <w:b/>
          <w:sz w:val="28"/>
          <w:szCs w:val="28"/>
        </w:rPr>
      </w:pPr>
      <w:r w:rsidRPr="00727E34">
        <w:rPr>
          <w:b/>
          <w:sz w:val="28"/>
          <w:szCs w:val="28"/>
        </w:rPr>
        <w:t>“</w:t>
      </w:r>
      <w:proofErr w:type="spellStart"/>
      <w:r w:rsidRPr="00727E34">
        <w:rPr>
          <w:b/>
          <w:sz w:val="28"/>
          <w:szCs w:val="28"/>
        </w:rPr>
        <w:t>Laudato</w:t>
      </w:r>
      <w:proofErr w:type="spellEnd"/>
      <w:r w:rsidRPr="00727E34">
        <w:rPr>
          <w:b/>
          <w:sz w:val="28"/>
          <w:szCs w:val="28"/>
        </w:rPr>
        <w:t xml:space="preserve"> Sí” – Sobre el cuidado de la casa común</w:t>
      </w:r>
    </w:p>
    <w:p w:rsidR="006B3362" w:rsidRPr="00727E34" w:rsidRDefault="006B3362" w:rsidP="006B3362">
      <w:pPr>
        <w:jc w:val="both"/>
        <w:rPr>
          <w:b/>
          <w:i/>
        </w:rPr>
      </w:pPr>
      <w:r w:rsidRPr="00727E34">
        <w:rPr>
          <w:b/>
          <w:i/>
        </w:rPr>
        <w:t>Con su encíclica, el Papa Francisco ha recordado con fuerza a la memoria de la Iglesia y de la humanidad uno de los problemas centrales de nuestro tiempo, el cambio climático y sus consecuencias catastróficas previsibles.</w:t>
      </w:r>
      <w:r>
        <w:rPr>
          <w:b/>
          <w:i/>
        </w:rPr>
        <w:t xml:space="preserve"> Seis meses antes de la cumbre </w:t>
      </w:r>
      <w:r w:rsidRPr="00727E34">
        <w:rPr>
          <w:b/>
          <w:i/>
        </w:rPr>
        <w:t xml:space="preserve"> de la ONU,</w:t>
      </w:r>
      <w:r>
        <w:rPr>
          <w:b/>
          <w:i/>
        </w:rPr>
        <w:t xml:space="preserve"> en París,</w:t>
      </w:r>
      <w:r w:rsidRPr="00727E34">
        <w:rPr>
          <w:b/>
          <w:i/>
        </w:rPr>
        <w:t xml:space="preserve"> so</w:t>
      </w:r>
      <w:r>
        <w:rPr>
          <w:b/>
          <w:i/>
        </w:rPr>
        <w:t>bre el clima, el Papa incita</w:t>
      </w:r>
      <w:r w:rsidRPr="00727E34">
        <w:rPr>
          <w:b/>
          <w:i/>
        </w:rPr>
        <w:t xml:space="preserve"> a los gobiernos del mundo a ponerse de acuerdo sobre los objetivos globales obligatorios para el clima. Sin embargo, el interés del papa no está puesto en el clima, sino más bien en la justicia: la justicia para los pobres, que son también los más vulnerables; la justicia para las generaciones que nos seguirán; la justicia para las criaturas de Dios. El Papa hace una crítica radical del paradigma “técnico-económico” de hoy que trata la naturaleza como una fuente inagotable de materias primas para seguir promoviendo un estilo de vida lujoso para una minoría ignorando las necesidades de base </w:t>
      </w:r>
      <w:r>
        <w:rPr>
          <w:b/>
          <w:i/>
        </w:rPr>
        <w:t>para la vida de los pobres.</w:t>
      </w:r>
      <w:r w:rsidRPr="00727E34">
        <w:rPr>
          <w:b/>
          <w:i/>
        </w:rPr>
        <w:t xml:space="preserve"> Siguiendo el ejemplo de San Francisco de Asís, nos propone una visión diferente de la creación y una espiritualidad de sencillez que encuentra su alegría en las pequeñas cosas de la vida.</w:t>
      </w:r>
    </w:p>
    <w:p w:rsidR="006B3362" w:rsidRPr="00727E34" w:rsidRDefault="006B3362" w:rsidP="006B3362">
      <w:pPr>
        <w:jc w:val="both"/>
        <w:rPr>
          <w:b/>
          <w:i/>
        </w:rPr>
      </w:pPr>
      <w:r w:rsidRPr="00727E34">
        <w:rPr>
          <w:b/>
          <w:i/>
        </w:rPr>
        <w:t xml:space="preserve">AEFJN y NAD, la antena en Alemania, </w:t>
      </w:r>
      <w:r>
        <w:rPr>
          <w:b/>
          <w:i/>
        </w:rPr>
        <w:t>n</w:t>
      </w:r>
      <w:r w:rsidRPr="00727E34">
        <w:rPr>
          <w:b/>
          <w:i/>
        </w:rPr>
        <w:t xml:space="preserve">os ofrecen una serie de reflexiones sobre los temas principales que atraviesan toda la Encíclica: </w:t>
      </w:r>
    </w:p>
    <w:p w:rsidR="006B3362" w:rsidRDefault="006B3362" w:rsidP="006B3362">
      <w:pPr>
        <w:jc w:val="both"/>
      </w:pPr>
    </w:p>
    <w:p w:rsidR="006B3362" w:rsidRDefault="006B3362" w:rsidP="006B3362">
      <w:pPr>
        <w:pStyle w:val="Prrafodelista"/>
        <w:numPr>
          <w:ilvl w:val="0"/>
          <w:numId w:val="1"/>
        </w:numPr>
        <w:jc w:val="both"/>
      </w:pPr>
      <w:r>
        <w:t>la íntima relación entre los pobres y la fragilidad del planeta;</w:t>
      </w:r>
    </w:p>
    <w:p w:rsidR="006B3362" w:rsidRDefault="006B3362" w:rsidP="006B3362">
      <w:pPr>
        <w:pStyle w:val="Prrafodelista"/>
        <w:numPr>
          <w:ilvl w:val="0"/>
          <w:numId w:val="1"/>
        </w:numPr>
        <w:jc w:val="both"/>
      </w:pPr>
      <w:r>
        <w:t>la convicción de que todo está ligado en el mundo;</w:t>
      </w:r>
    </w:p>
    <w:p w:rsidR="006B3362" w:rsidRDefault="006B3362" w:rsidP="006B3362">
      <w:pPr>
        <w:pStyle w:val="Prrafodelista"/>
        <w:numPr>
          <w:ilvl w:val="0"/>
          <w:numId w:val="1"/>
        </w:numPr>
        <w:jc w:val="both"/>
      </w:pPr>
      <w:r>
        <w:t>la crítica del nuevo paradigma y de las formas de poder que derivan de la tecnología;</w:t>
      </w:r>
    </w:p>
    <w:p w:rsidR="006B3362" w:rsidRDefault="006B3362" w:rsidP="006B3362">
      <w:pPr>
        <w:pStyle w:val="Prrafodelista"/>
        <w:numPr>
          <w:ilvl w:val="0"/>
          <w:numId w:val="1"/>
        </w:numPr>
        <w:jc w:val="both"/>
      </w:pPr>
      <w:r>
        <w:t>una invitación a buscar otras formas de comprender la economía y el progreso;</w:t>
      </w:r>
    </w:p>
    <w:p w:rsidR="006B3362" w:rsidRDefault="006B3362" w:rsidP="006B3362">
      <w:pPr>
        <w:pStyle w:val="Prrafodelista"/>
        <w:numPr>
          <w:ilvl w:val="0"/>
          <w:numId w:val="1"/>
        </w:numPr>
        <w:jc w:val="both"/>
      </w:pPr>
      <w:r>
        <w:t xml:space="preserve">el valor propio de cada criatura; </w:t>
      </w:r>
    </w:p>
    <w:p w:rsidR="006B3362" w:rsidRDefault="006B3362" w:rsidP="006B3362">
      <w:pPr>
        <w:pStyle w:val="Prrafodelista"/>
        <w:numPr>
          <w:ilvl w:val="0"/>
          <w:numId w:val="1"/>
        </w:numPr>
        <w:jc w:val="both"/>
      </w:pPr>
      <w:r>
        <w:t>el sentido humano de la ecología;</w:t>
      </w:r>
    </w:p>
    <w:p w:rsidR="006B3362" w:rsidRDefault="006B3362" w:rsidP="006B3362">
      <w:pPr>
        <w:pStyle w:val="Prrafodelista"/>
        <w:numPr>
          <w:ilvl w:val="0"/>
          <w:numId w:val="1"/>
        </w:numPr>
        <w:jc w:val="both"/>
      </w:pPr>
      <w:r>
        <w:t>la necesidad de debates sinceros y honestos;</w:t>
      </w:r>
    </w:p>
    <w:p w:rsidR="006B3362" w:rsidRDefault="006B3362" w:rsidP="006B3362">
      <w:pPr>
        <w:pStyle w:val="Prrafodelista"/>
        <w:numPr>
          <w:ilvl w:val="0"/>
          <w:numId w:val="1"/>
        </w:numPr>
        <w:jc w:val="both"/>
      </w:pPr>
      <w:r>
        <w:t>la grave responsabilidad de la política internacional y local;</w:t>
      </w:r>
    </w:p>
    <w:p w:rsidR="006B3362" w:rsidRPr="00727E34" w:rsidRDefault="006B3362" w:rsidP="006B3362">
      <w:pPr>
        <w:pStyle w:val="Prrafodelista"/>
        <w:numPr>
          <w:ilvl w:val="0"/>
          <w:numId w:val="1"/>
        </w:numPr>
        <w:jc w:val="both"/>
      </w:pPr>
      <w:r>
        <w:t>la cultura del descarte y la propuesta de un nuevo estilo de vida.</w:t>
      </w:r>
      <w:r w:rsidRPr="00855747">
        <w:rPr>
          <w:sz w:val="16"/>
          <w:szCs w:val="16"/>
        </w:rPr>
        <w:t xml:space="preserve"> (</w:t>
      </w:r>
      <w:proofErr w:type="spellStart"/>
      <w:r w:rsidRPr="00855747">
        <w:rPr>
          <w:sz w:val="16"/>
          <w:szCs w:val="16"/>
        </w:rPr>
        <w:t>laudato</w:t>
      </w:r>
      <w:proofErr w:type="spellEnd"/>
      <w:r w:rsidRPr="00855747">
        <w:rPr>
          <w:sz w:val="16"/>
          <w:szCs w:val="16"/>
        </w:rPr>
        <w:t xml:space="preserve"> Sí) </w:t>
      </w:r>
    </w:p>
    <w:p w:rsidR="006B3362" w:rsidRDefault="006B3362" w:rsidP="006B3362">
      <w:pPr>
        <w:jc w:val="both"/>
      </w:pPr>
    </w:p>
    <w:p w:rsidR="006B3362" w:rsidRDefault="006B3362" w:rsidP="006B3362">
      <w:pPr>
        <w:jc w:val="both"/>
      </w:pPr>
      <w:r>
        <w:t>Con esta actuación el Papa hace referencia a hombres de ciencia, filósofos, teólogos y a organizaciones sociales. También se deja inspirar por sus predecesores los Papas Juan-Pablo II y Benedicto XVI, del Patriarca Bartolomé y sobre todo de su santo patrón de nombre, San Francisco de Asís.</w:t>
      </w:r>
    </w:p>
    <w:p w:rsidR="006B3362" w:rsidRDefault="006B3362" w:rsidP="006B3362">
      <w:pPr>
        <w:ind w:left="705"/>
        <w:jc w:val="both"/>
      </w:pPr>
      <w:r>
        <w:t xml:space="preserve">“San Francisco era un místico y un peregrino que vivía con sencillez y en una maravillosa armonía con Dios, con los demás, con la naturaleza y consigo mismo. En él, vemos hasta qué punto son inseparables la preocupación por la naturaleza, la justicia, los pobres, sintiéndose comprometido por la sociedad y la paz interior.” </w:t>
      </w:r>
      <w:r w:rsidRPr="00727E34">
        <w:rPr>
          <w:sz w:val="16"/>
          <w:szCs w:val="16"/>
        </w:rPr>
        <w:t>(</w:t>
      </w:r>
      <w:proofErr w:type="spellStart"/>
      <w:r w:rsidRPr="00727E34">
        <w:rPr>
          <w:sz w:val="16"/>
          <w:szCs w:val="16"/>
        </w:rPr>
        <w:t>L</w:t>
      </w:r>
      <w:r>
        <w:rPr>
          <w:sz w:val="16"/>
          <w:szCs w:val="16"/>
        </w:rPr>
        <w:t>audato</w:t>
      </w:r>
      <w:proofErr w:type="spellEnd"/>
      <w:r>
        <w:rPr>
          <w:sz w:val="16"/>
          <w:szCs w:val="16"/>
        </w:rPr>
        <w:t xml:space="preserve"> Sí</w:t>
      </w:r>
      <w:r w:rsidRPr="00727E34">
        <w:rPr>
          <w:sz w:val="16"/>
          <w:szCs w:val="16"/>
        </w:rPr>
        <w:t xml:space="preserve"> 10) </w:t>
      </w:r>
    </w:p>
    <w:p w:rsidR="006B3362" w:rsidRDefault="006B3362" w:rsidP="006B3362">
      <w:pPr>
        <w:rPr>
          <w:b/>
          <w:i/>
        </w:rPr>
      </w:pPr>
      <w:r>
        <w:rPr>
          <w:b/>
          <w:i/>
        </w:rPr>
        <w:t>En fi</w:t>
      </w:r>
      <w:r w:rsidRPr="008B1B2B">
        <w:rPr>
          <w:b/>
          <w:i/>
        </w:rPr>
        <w:t>n, muchas de las expresiones de “</w:t>
      </w:r>
      <w:proofErr w:type="spellStart"/>
      <w:r w:rsidRPr="008B1B2B">
        <w:rPr>
          <w:b/>
          <w:i/>
        </w:rPr>
        <w:t>Laudato</w:t>
      </w:r>
      <w:proofErr w:type="spellEnd"/>
      <w:r w:rsidRPr="008B1B2B">
        <w:rPr>
          <w:b/>
          <w:i/>
        </w:rPr>
        <w:t xml:space="preserve"> Sí” son cercanas a la sabiduría de las culturas africanas; así lo demuestras algunas de las citas del poeta de </w:t>
      </w:r>
      <w:proofErr w:type="spellStart"/>
      <w:r w:rsidRPr="008B1B2B">
        <w:rPr>
          <w:b/>
          <w:i/>
        </w:rPr>
        <w:t>Zimbabwe</w:t>
      </w:r>
      <w:proofErr w:type="spellEnd"/>
      <w:r w:rsidRPr="008B1B2B">
        <w:rPr>
          <w:b/>
          <w:i/>
        </w:rPr>
        <w:t xml:space="preserve"> </w:t>
      </w:r>
      <w:proofErr w:type="spellStart"/>
      <w:r w:rsidRPr="008B1B2B">
        <w:rPr>
          <w:b/>
          <w:i/>
        </w:rPr>
        <w:t>Chenjerai</w:t>
      </w:r>
      <w:proofErr w:type="spellEnd"/>
      <w:r w:rsidRPr="008B1B2B">
        <w:rPr>
          <w:b/>
          <w:i/>
        </w:rPr>
        <w:t xml:space="preserve"> Hove, recientemente fallecido.</w:t>
      </w:r>
    </w:p>
    <w:p w:rsidR="006B3362" w:rsidRPr="006B3362" w:rsidRDefault="006B3362" w:rsidP="006B3362">
      <w:pPr>
        <w:jc w:val="center"/>
        <w:rPr>
          <w:b/>
          <w:i/>
        </w:rPr>
      </w:pPr>
      <w:r w:rsidRPr="008B1B2B">
        <w:rPr>
          <w:rFonts w:ascii="Monotype Corsiva" w:hAnsi="Monotype Corsiva"/>
        </w:rPr>
        <w:t>La Naturaleza está protegida por la comunidad</w:t>
      </w:r>
    </w:p>
    <w:p w:rsidR="006B3362" w:rsidRPr="008B1B2B" w:rsidRDefault="006B3362" w:rsidP="006B3362">
      <w:pPr>
        <w:jc w:val="center"/>
        <w:rPr>
          <w:rFonts w:ascii="Monotype Corsiva" w:hAnsi="Monotype Corsiva"/>
        </w:rPr>
      </w:pPr>
      <w:r w:rsidRPr="008B1B2B">
        <w:rPr>
          <w:rFonts w:ascii="Monotype Corsiva" w:hAnsi="Monotype Corsiva"/>
        </w:rPr>
        <w:t>De los vivos y muertos.</w:t>
      </w:r>
    </w:p>
    <w:p w:rsidR="006B3362" w:rsidRDefault="006B3362" w:rsidP="006B3362">
      <w:pPr>
        <w:jc w:val="center"/>
        <w:rPr>
          <w:rFonts w:ascii="Monotype Corsiva" w:hAnsi="Monotype Corsiva"/>
        </w:rPr>
      </w:pPr>
      <w:r w:rsidRPr="008B1B2B">
        <w:rPr>
          <w:rFonts w:ascii="Monotype Corsiva" w:hAnsi="Monotype Corsiva"/>
        </w:rPr>
        <w:t>Esta comunidad es el sello de esta protección.</w:t>
      </w:r>
    </w:p>
    <w:p w:rsidR="006B3362" w:rsidRDefault="006B3362" w:rsidP="006B3362">
      <w:pPr>
        <w:jc w:val="center"/>
        <w:rPr>
          <w:rFonts w:ascii="Monotype Corsiva" w:hAnsi="Monotype Corsiva"/>
          <w:sz w:val="16"/>
          <w:szCs w:val="16"/>
        </w:rPr>
      </w:pPr>
      <w:proofErr w:type="spellStart"/>
      <w:r w:rsidRPr="008B1B2B">
        <w:rPr>
          <w:rFonts w:ascii="Monotype Corsiva" w:hAnsi="Monotype Corsiva"/>
          <w:sz w:val="16"/>
          <w:szCs w:val="16"/>
        </w:rPr>
        <w:t>Chenjerai</w:t>
      </w:r>
      <w:proofErr w:type="spellEnd"/>
      <w:r w:rsidRPr="008B1B2B">
        <w:rPr>
          <w:rFonts w:ascii="Monotype Corsiva" w:hAnsi="Monotype Corsiva"/>
          <w:sz w:val="16"/>
          <w:szCs w:val="16"/>
        </w:rPr>
        <w:t xml:space="preserve"> Hove</w:t>
      </w:r>
    </w:p>
    <w:p w:rsidR="006B3362" w:rsidRDefault="006B3362" w:rsidP="006B3362">
      <w:pPr>
        <w:jc w:val="center"/>
        <w:rPr>
          <w:rFonts w:ascii="Monotype Corsiva" w:hAnsi="Monotype Corsiva"/>
          <w:sz w:val="16"/>
          <w:szCs w:val="16"/>
        </w:rPr>
      </w:pPr>
    </w:p>
    <w:p w:rsidR="006B3362" w:rsidRPr="00EF6FCF" w:rsidRDefault="006B3362" w:rsidP="006B3362">
      <w:pPr>
        <w:rPr>
          <w:rFonts w:asciiTheme="minorHAnsi" w:hAnsiTheme="minorHAnsi"/>
          <w:b/>
          <w:sz w:val="16"/>
          <w:szCs w:val="16"/>
        </w:rPr>
      </w:pPr>
      <w:proofErr w:type="spellStart"/>
      <w:r w:rsidRPr="00EF6FCF">
        <w:rPr>
          <w:rFonts w:asciiTheme="minorHAnsi" w:hAnsiTheme="minorHAnsi"/>
          <w:b/>
          <w:sz w:val="16"/>
          <w:szCs w:val="16"/>
        </w:rPr>
        <w:t>Netzwerk</w:t>
      </w:r>
      <w:proofErr w:type="spellEnd"/>
      <w:r w:rsidRPr="00EF6FCF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EF6FCF">
        <w:rPr>
          <w:rFonts w:asciiTheme="minorHAnsi" w:hAnsiTheme="minorHAnsi"/>
          <w:b/>
          <w:sz w:val="16"/>
          <w:szCs w:val="16"/>
        </w:rPr>
        <w:t>Afrika</w:t>
      </w:r>
      <w:proofErr w:type="spellEnd"/>
      <w:r w:rsidRPr="00EF6FCF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EF6FCF">
        <w:rPr>
          <w:rFonts w:asciiTheme="minorHAnsi" w:hAnsiTheme="minorHAnsi"/>
          <w:b/>
          <w:sz w:val="16"/>
          <w:szCs w:val="16"/>
        </w:rPr>
        <w:t>Deutschland</w:t>
      </w:r>
      <w:proofErr w:type="spellEnd"/>
      <w:r w:rsidRPr="00EF6FCF">
        <w:rPr>
          <w:rFonts w:asciiTheme="minorHAnsi" w:hAnsiTheme="minorHAnsi"/>
          <w:b/>
          <w:sz w:val="16"/>
          <w:szCs w:val="16"/>
        </w:rPr>
        <w:t xml:space="preserve"> (NAD)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EF6FCF"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</w:rPr>
        <w:t xml:space="preserve">   - </w:t>
      </w:r>
      <w:r w:rsidRPr="00EF6FCF">
        <w:rPr>
          <w:rFonts w:asciiTheme="minorHAnsi" w:hAnsiTheme="minorHAnsi"/>
          <w:b/>
          <w:sz w:val="16"/>
          <w:szCs w:val="16"/>
        </w:rPr>
        <w:t xml:space="preserve">   Traducción para Antena de MADRID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EF6FCF">
        <w:rPr>
          <w:rFonts w:asciiTheme="minorHAnsi" w:hAnsiTheme="minorHAnsi"/>
          <w:b/>
          <w:sz w:val="16"/>
          <w:szCs w:val="16"/>
        </w:rPr>
        <w:t xml:space="preserve"> AEFJN</w:t>
      </w:r>
      <w:r>
        <w:rPr>
          <w:rFonts w:asciiTheme="minorHAnsi" w:hAnsiTheme="minorHAnsi"/>
          <w:b/>
          <w:sz w:val="16"/>
          <w:szCs w:val="16"/>
        </w:rPr>
        <w:t xml:space="preserve">    - </w:t>
      </w:r>
      <w:r w:rsidRPr="00EF6FCF">
        <w:rPr>
          <w:rFonts w:asciiTheme="minorHAnsi" w:hAnsiTheme="minorHAnsi"/>
          <w:b/>
          <w:sz w:val="16"/>
          <w:szCs w:val="16"/>
        </w:rPr>
        <w:t xml:space="preserve">   http://aefjn.org</w:t>
      </w:r>
    </w:p>
    <w:p w:rsidR="00750D1E" w:rsidRDefault="00750D1E"/>
    <w:sectPr w:rsidR="00750D1E" w:rsidSect="000C6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34DF"/>
    <w:multiLevelType w:val="hybridMultilevel"/>
    <w:tmpl w:val="A6B01EF6"/>
    <w:lvl w:ilvl="0" w:tplc="AC3CF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3A5"/>
    <w:rsid w:val="00060174"/>
    <w:rsid w:val="00097D8B"/>
    <w:rsid w:val="000C68F0"/>
    <w:rsid w:val="00144E97"/>
    <w:rsid w:val="0015260A"/>
    <w:rsid w:val="003D67CE"/>
    <w:rsid w:val="006B3362"/>
    <w:rsid w:val="006C33A5"/>
    <w:rsid w:val="00750D1E"/>
    <w:rsid w:val="00933DC0"/>
    <w:rsid w:val="0097269F"/>
    <w:rsid w:val="00A13E44"/>
    <w:rsid w:val="00AC57A6"/>
    <w:rsid w:val="00C6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0A"/>
    <w:pPr>
      <w:spacing w:after="0" w:line="240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3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Larburu</dc:creator>
  <cp:lastModifiedBy>Larburu</cp:lastModifiedBy>
  <cp:revision>3</cp:revision>
  <dcterms:created xsi:type="dcterms:W3CDTF">2015-09-14T10:04:00Z</dcterms:created>
  <dcterms:modified xsi:type="dcterms:W3CDTF">2015-10-04T14:54:00Z</dcterms:modified>
</cp:coreProperties>
</file>